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C4" w:rsidRPr="00A224C4" w:rsidRDefault="00A224C4" w:rsidP="00A224C4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A224C4">
        <w:rPr>
          <w:b/>
        </w:rPr>
        <w:t>Естественно – научная грамотность</w:t>
      </w:r>
    </w:p>
    <w:p w:rsidR="00A224C4" w:rsidRPr="00A224C4" w:rsidRDefault="00A224C4" w:rsidP="00A224C4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224C4">
        <w:rPr>
          <w:b/>
        </w:rPr>
        <w:t>Естественнонаучная грамотность</w:t>
      </w:r>
      <w:r w:rsidRPr="00A224C4">
        <w:t xml:space="preserve">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</w:t>
      </w:r>
    </w:p>
    <w:p w:rsidR="00A224C4" w:rsidRPr="00546309" w:rsidRDefault="00A224C4" w:rsidP="00A224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16"/>
          <w:szCs w:val="16"/>
        </w:rPr>
      </w:pPr>
    </w:p>
    <w:p w:rsidR="00A224C4" w:rsidRPr="00A224C4" w:rsidRDefault="00A224C4" w:rsidP="00A224C4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224C4">
        <w:rPr>
          <w:i/>
        </w:rPr>
        <w:t>Естественно</w:t>
      </w:r>
      <w:r w:rsidRPr="00A224C4">
        <w:rPr>
          <w:i/>
        </w:rPr>
        <w:t xml:space="preserve"> – </w:t>
      </w:r>
      <w:r w:rsidRPr="00A224C4">
        <w:rPr>
          <w:i/>
        </w:rPr>
        <w:t>научно грамотный человек</w:t>
      </w:r>
      <w:r w:rsidRPr="00A224C4">
        <w:t xml:space="preserve">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A224C4" w:rsidRPr="00A224C4" w:rsidRDefault="00A224C4" w:rsidP="00A224C4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224C4">
        <w:t>научно объяснять явления;</w:t>
      </w:r>
    </w:p>
    <w:p w:rsidR="00A224C4" w:rsidRPr="00A224C4" w:rsidRDefault="00A224C4" w:rsidP="00A224C4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224C4">
        <w:rPr>
          <w:rFonts w:eastAsia="Wingdings-Regular"/>
        </w:rPr>
        <w:t>п</w:t>
      </w:r>
      <w:r w:rsidRPr="00A224C4">
        <w:t>онимать основные особенности естественнонаучного исследования;</w:t>
      </w:r>
    </w:p>
    <w:p w:rsidR="00A224C4" w:rsidRPr="00A224C4" w:rsidRDefault="00A224C4" w:rsidP="00A224C4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224C4">
        <w:t>интерпретировать данные и использовать научные доказательства для получения выводов.</w:t>
      </w:r>
    </w:p>
    <w:p w:rsidR="00A86310" w:rsidRPr="00546309" w:rsidRDefault="00A86310" w:rsidP="00A224C4">
      <w:pPr>
        <w:spacing w:line="276" w:lineRule="auto"/>
        <w:ind w:firstLine="567"/>
        <w:jc w:val="both"/>
        <w:rPr>
          <w:sz w:val="16"/>
          <w:szCs w:val="16"/>
        </w:rPr>
      </w:pPr>
    </w:p>
    <w:p w:rsidR="00A224C4" w:rsidRPr="00A224C4" w:rsidRDefault="00A224C4" w:rsidP="00A224C4">
      <w:pPr>
        <w:spacing w:line="276" w:lineRule="auto"/>
        <w:ind w:firstLine="567"/>
        <w:jc w:val="center"/>
        <w:rPr>
          <w:b/>
        </w:rPr>
      </w:pPr>
      <w:r w:rsidRPr="00A224C4">
        <w:rPr>
          <w:b/>
        </w:rPr>
        <w:t>Уровни естественно-научной</w:t>
      </w:r>
      <w:r w:rsidRPr="00A224C4">
        <w:rPr>
          <w:b/>
          <w:spacing w:val="-9"/>
        </w:rPr>
        <w:t xml:space="preserve"> </w:t>
      </w:r>
      <w:r w:rsidRPr="00A224C4">
        <w:rPr>
          <w:b/>
        </w:rPr>
        <w:t>грамотности</w:t>
      </w:r>
    </w:p>
    <w:p w:rsidR="00A224C4" w:rsidRPr="00546309" w:rsidRDefault="00A224C4" w:rsidP="00A224C4">
      <w:pPr>
        <w:spacing w:line="276" w:lineRule="auto"/>
        <w:ind w:right="405" w:firstLine="567"/>
        <w:jc w:val="center"/>
        <w:rPr>
          <w:sz w:val="16"/>
          <w:szCs w:val="16"/>
        </w:rPr>
      </w:pPr>
    </w:p>
    <w:p w:rsidR="00A224C4" w:rsidRPr="00A224C4" w:rsidRDefault="00A224C4" w:rsidP="00A224C4">
      <w:pPr>
        <w:spacing w:line="276" w:lineRule="auto"/>
        <w:ind w:right="405" w:firstLine="567"/>
        <w:jc w:val="center"/>
        <w:rPr>
          <w:b/>
        </w:rPr>
      </w:pPr>
      <w:r w:rsidRPr="00A224C4">
        <w:rPr>
          <w:b/>
        </w:rPr>
        <w:t>1 уровень</w:t>
      </w:r>
    </w:p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 xml:space="preserve">Обучающиеся могут использовать повседневные содержательные и процедурные знания, чтобы распознавать объяснение простого научного явления. </w:t>
      </w:r>
    </w:p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>При поддержке они могут выполнять по</w:t>
      </w:r>
      <w:r w:rsidRPr="00A224C4">
        <w:rPr>
          <w:spacing w:val="1"/>
        </w:rPr>
        <w:t xml:space="preserve"> </w:t>
      </w:r>
      <w:r w:rsidRPr="00A224C4">
        <w:t>заданной процедуре исследования не более чем с двумя переменными. Они</w:t>
      </w:r>
      <w:r w:rsidRPr="00A224C4">
        <w:rPr>
          <w:spacing w:val="1"/>
        </w:rPr>
        <w:t xml:space="preserve"> </w:t>
      </w:r>
      <w:r w:rsidRPr="00A224C4">
        <w:t>способны видеть простые причинно-следственные или корреляционные связи и интерпретировать графические и другие визуальные данные, когда для</w:t>
      </w:r>
      <w:r w:rsidRPr="00A224C4">
        <w:rPr>
          <w:spacing w:val="1"/>
        </w:rPr>
        <w:t xml:space="preserve"> </w:t>
      </w:r>
      <w:r w:rsidRPr="00A224C4">
        <w:t xml:space="preserve">этого требуются умения низкого уровня. </w:t>
      </w:r>
    </w:p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>Они могут выбрать лучшее научное</w:t>
      </w:r>
      <w:r w:rsidRPr="00A224C4">
        <w:rPr>
          <w:spacing w:val="1"/>
        </w:rPr>
        <w:t xml:space="preserve"> </w:t>
      </w:r>
      <w:r w:rsidRPr="00A224C4">
        <w:t>объяснение для представленных данных в знакомых ситуациях, относящихся</w:t>
      </w:r>
      <w:r w:rsidRPr="00A224C4">
        <w:rPr>
          <w:spacing w:val="1"/>
        </w:rPr>
        <w:t xml:space="preserve"> </w:t>
      </w:r>
      <w:r w:rsidRPr="00A224C4">
        <w:t>к личному,</w:t>
      </w:r>
      <w:r w:rsidRPr="00A224C4">
        <w:rPr>
          <w:spacing w:val="4"/>
        </w:rPr>
        <w:t xml:space="preserve"> </w:t>
      </w:r>
      <w:r w:rsidRPr="00A224C4">
        <w:t>местному</w:t>
      </w:r>
      <w:r w:rsidRPr="00A224C4">
        <w:rPr>
          <w:spacing w:val="-3"/>
        </w:rPr>
        <w:t xml:space="preserve"> </w:t>
      </w:r>
      <w:r w:rsidRPr="00A224C4">
        <w:t>и</w:t>
      </w:r>
      <w:r w:rsidRPr="00A224C4">
        <w:rPr>
          <w:spacing w:val="1"/>
        </w:rPr>
        <w:t xml:space="preserve"> </w:t>
      </w:r>
      <w:r w:rsidRPr="00A224C4">
        <w:t>глобальному</w:t>
      </w:r>
      <w:r w:rsidRPr="00A224C4">
        <w:rPr>
          <w:spacing w:val="-4"/>
        </w:rPr>
        <w:t xml:space="preserve"> </w:t>
      </w:r>
      <w:r w:rsidRPr="00A224C4">
        <w:t>контекстам.</w:t>
      </w:r>
    </w:p>
    <w:p w:rsidR="00A224C4" w:rsidRPr="00546309" w:rsidRDefault="00A224C4" w:rsidP="00A224C4">
      <w:pPr>
        <w:pStyle w:val="a6"/>
        <w:spacing w:line="276" w:lineRule="auto"/>
        <w:ind w:left="0" w:right="-1" w:firstLine="567"/>
        <w:jc w:val="both"/>
        <w:rPr>
          <w:sz w:val="16"/>
          <w:szCs w:val="16"/>
        </w:rPr>
      </w:pPr>
    </w:p>
    <w:p w:rsidR="00A224C4" w:rsidRPr="00A224C4" w:rsidRDefault="00A224C4" w:rsidP="00546309">
      <w:pPr>
        <w:spacing w:line="276" w:lineRule="auto"/>
        <w:ind w:right="-1" w:firstLine="567"/>
        <w:jc w:val="center"/>
        <w:rPr>
          <w:b/>
        </w:rPr>
      </w:pPr>
      <w:r w:rsidRPr="00A224C4">
        <w:rPr>
          <w:b/>
        </w:rPr>
        <w:t>2 уровень</w:t>
      </w:r>
    </w:p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>Обучающиеся могут опираться на знания</w:t>
      </w:r>
      <w:r w:rsidRPr="00A224C4">
        <w:rPr>
          <w:spacing w:val="1"/>
        </w:rPr>
        <w:t xml:space="preserve"> </w:t>
      </w:r>
      <w:r w:rsidRPr="00A224C4">
        <w:t>повседневного содержания и базовые процедурные знания для распознавания</w:t>
      </w:r>
      <w:r w:rsidRPr="00A224C4">
        <w:rPr>
          <w:spacing w:val="-67"/>
        </w:rPr>
        <w:t xml:space="preserve"> </w:t>
      </w:r>
      <w:r w:rsidRPr="00A224C4">
        <w:t xml:space="preserve">научного объяснения, интерпретации данных, а также распознать задачу, решаемую в простом экспериментальном исследовании. </w:t>
      </w:r>
    </w:p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>Они могут использовать базовые или повседневные естественнонаучные знания, чтобы распознать адекватный вывод из простого набора данных.</w:t>
      </w:r>
    </w:p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>Они демонстрируют базовые познавательные умения, распознавая вопросы, которые могут изучаться</w:t>
      </w:r>
      <w:r w:rsidRPr="00A224C4">
        <w:rPr>
          <w:spacing w:val="2"/>
        </w:rPr>
        <w:t xml:space="preserve"> </w:t>
      </w:r>
      <w:r w:rsidRPr="00A224C4">
        <w:t>естественнонаучными</w:t>
      </w:r>
      <w:r w:rsidRPr="00A224C4">
        <w:rPr>
          <w:spacing w:val="1"/>
        </w:rPr>
        <w:t xml:space="preserve"> </w:t>
      </w:r>
      <w:r w:rsidRPr="00A224C4">
        <w:t>методами.</w:t>
      </w:r>
    </w:p>
    <w:p w:rsidR="00A224C4" w:rsidRPr="00546309" w:rsidRDefault="00A224C4" w:rsidP="00A224C4">
      <w:pPr>
        <w:pStyle w:val="a6"/>
        <w:spacing w:line="276" w:lineRule="auto"/>
        <w:ind w:left="0" w:right="-1" w:firstLine="567"/>
        <w:jc w:val="both"/>
        <w:rPr>
          <w:sz w:val="16"/>
          <w:szCs w:val="16"/>
        </w:rPr>
      </w:pPr>
    </w:p>
    <w:p w:rsidR="00A224C4" w:rsidRPr="00A224C4" w:rsidRDefault="00A224C4" w:rsidP="00546309">
      <w:pPr>
        <w:spacing w:line="276" w:lineRule="auto"/>
        <w:ind w:right="-1" w:firstLine="567"/>
        <w:jc w:val="center"/>
        <w:rPr>
          <w:b/>
        </w:rPr>
      </w:pPr>
      <w:r w:rsidRPr="00A224C4">
        <w:rPr>
          <w:b/>
        </w:rPr>
        <w:t>3 уровень</w:t>
      </w:r>
    </w:p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>Обучающиеся могут опираться на не очень</w:t>
      </w:r>
      <w:r w:rsidRPr="00A224C4">
        <w:rPr>
          <w:spacing w:val="-67"/>
        </w:rPr>
        <w:t xml:space="preserve"> </w:t>
      </w:r>
      <w:r w:rsidRPr="00A224C4">
        <w:t>сложные знания для распознавания или построения объяснений знакомых</w:t>
      </w:r>
      <w:r w:rsidRPr="00A224C4">
        <w:rPr>
          <w:spacing w:val="1"/>
        </w:rPr>
        <w:t xml:space="preserve"> </w:t>
      </w:r>
      <w:r w:rsidRPr="00A224C4">
        <w:t xml:space="preserve">явлений. </w:t>
      </w:r>
    </w:p>
    <w:p w:rsidR="00A224C4" w:rsidRPr="00A224C4" w:rsidRDefault="00A224C4" w:rsidP="00A224C4">
      <w:pPr>
        <w:spacing w:line="276" w:lineRule="auto"/>
        <w:ind w:right="-1" w:firstLine="567"/>
        <w:jc w:val="both"/>
        <w:rPr>
          <w:spacing w:val="1"/>
        </w:rPr>
      </w:pPr>
      <w:r w:rsidRPr="00A224C4">
        <w:lastRenderedPageBreak/>
        <w:t>В менее знакомых или более сложных ситуациях они могут строить</w:t>
      </w:r>
      <w:r w:rsidRPr="00A224C4">
        <w:rPr>
          <w:spacing w:val="1"/>
        </w:rPr>
        <w:t xml:space="preserve"> </w:t>
      </w:r>
      <w:r w:rsidRPr="00A224C4">
        <w:t>объяснения,</w:t>
      </w:r>
      <w:r w:rsidRPr="00A224C4">
        <w:rPr>
          <w:spacing w:val="1"/>
        </w:rPr>
        <w:t xml:space="preserve"> </w:t>
      </w:r>
      <w:r w:rsidRPr="00A224C4">
        <w:t>используя</w:t>
      </w:r>
      <w:r w:rsidRPr="00A224C4">
        <w:rPr>
          <w:spacing w:val="1"/>
        </w:rPr>
        <w:t xml:space="preserve"> </w:t>
      </w:r>
      <w:r w:rsidRPr="00A224C4">
        <w:t>подсказки.</w:t>
      </w:r>
      <w:r w:rsidRPr="00A224C4">
        <w:rPr>
          <w:spacing w:val="1"/>
        </w:rPr>
        <w:t xml:space="preserve"> </w:t>
      </w:r>
    </w:p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>Опираясь на</w:t>
      </w:r>
      <w:r w:rsidRPr="00A224C4">
        <w:rPr>
          <w:spacing w:val="1"/>
        </w:rPr>
        <w:t xml:space="preserve"> </w:t>
      </w:r>
      <w:r w:rsidRPr="00A224C4">
        <w:t>элементы</w:t>
      </w:r>
      <w:r w:rsidRPr="00A224C4">
        <w:rPr>
          <w:spacing w:val="70"/>
        </w:rPr>
        <w:t xml:space="preserve"> </w:t>
      </w:r>
      <w:r w:rsidRPr="00A224C4">
        <w:t>содержательных</w:t>
      </w:r>
      <w:r w:rsidRPr="00A224C4">
        <w:rPr>
          <w:spacing w:val="1"/>
        </w:rPr>
        <w:t xml:space="preserve"> </w:t>
      </w:r>
      <w:r w:rsidRPr="00A224C4">
        <w:t>или процедурных знаний, они способны выполнить простой эксперимент для</w:t>
      </w:r>
      <w:r w:rsidRPr="00A224C4">
        <w:rPr>
          <w:spacing w:val="-67"/>
        </w:rPr>
        <w:t xml:space="preserve"> </w:t>
      </w:r>
      <w:r w:rsidRPr="00A224C4">
        <w:t>ограниченного круга задач.</w:t>
      </w:r>
    </w:p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>Способны провести различие между научным и ненаучным вопросами и привести доказательства</w:t>
      </w:r>
      <w:r w:rsidRPr="00A224C4">
        <w:rPr>
          <w:spacing w:val="1"/>
        </w:rPr>
        <w:t xml:space="preserve"> </w:t>
      </w:r>
      <w:r w:rsidRPr="00A224C4">
        <w:t>для</w:t>
      </w:r>
      <w:r w:rsidRPr="00A224C4">
        <w:rPr>
          <w:spacing w:val="3"/>
        </w:rPr>
        <w:t xml:space="preserve"> </w:t>
      </w:r>
      <w:r w:rsidRPr="00A224C4">
        <w:t>научного утверждения.</w:t>
      </w:r>
    </w:p>
    <w:p w:rsidR="00A224C4" w:rsidRPr="00546309" w:rsidRDefault="00A224C4" w:rsidP="00A224C4">
      <w:pPr>
        <w:spacing w:line="276" w:lineRule="auto"/>
        <w:ind w:right="-1" w:firstLine="567"/>
        <w:jc w:val="both"/>
        <w:rPr>
          <w:sz w:val="16"/>
          <w:szCs w:val="16"/>
        </w:rPr>
      </w:pPr>
    </w:p>
    <w:p w:rsidR="00A224C4" w:rsidRPr="00A224C4" w:rsidRDefault="00A224C4" w:rsidP="00546309">
      <w:pPr>
        <w:spacing w:line="276" w:lineRule="auto"/>
        <w:ind w:right="-1" w:firstLine="567"/>
        <w:jc w:val="center"/>
        <w:rPr>
          <w:b/>
        </w:rPr>
      </w:pPr>
      <w:r w:rsidRPr="00A224C4">
        <w:rPr>
          <w:b/>
        </w:rPr>
        <w:t>4 уровень</w:t>
      </w:r>
    </w:p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>Обучающиеся могут использовать более</w:t>
      </w:r>
      <w:r w:rsidRPr="00A224C4">
        <w:rPr>
          <w:spacing w:val="1"/>
        </w:rPr>
        <w:t xml:space="preserve"> </w:t>
      </w:r>
      <w:r w:rsidRPr="00A224C4">
        <w:t>сложные или более абстрактные знания, которые им либо предоставлены,</w:t>
      </w:r>
      <w:r w:rsidRPr="00A224C4">
        <w:rPr>
          <w:spacing w:val="1"/>
        </w:rPr>
        <w:t xml:space="preserve"> </w:t>
      </w:r>
      <w:r w:rsidRPr="00A224C4">
        <w:t>либо они их вспомнили, для объяснения достаточно сложных или не совсем</w:t>
      </w:r>
      <w:r w:rsidRPr="00A224C4">
        <w:rPr>
          <w:spacing w:val="1"/>
        </w:rPr>
        <w:t xml:space="preserve"> </w:t>
      </w:r>
      <w:r w:rsidRPr="00A224C4">
        <w:t xml:space="preserve">знакомых ситуаций и процессов. </w:t>
      </w:r>
    </w:p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>Они могут проводить эксперименты, включающие две или более независимые переменные, для ограниченного круга</w:t>
      </w:r>
      <w:r w:rsidRPr="00A224C4">
        <w:rPr>
          <w:spacing w:val="1"/>
        </w:rPr>
        <w:t xml:space="preserve"> </w:t>
      </w:r>
      <w:r w:rsidRPr="00A224C4">
        <w:t xml:space="preserve">задач. </w:t>
      </w:r>
    </w:p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>Они способны обосновать план эксперимента, опираясь на элементы</w:t>
      </w:r>
      <w:r w:rsidRPr="00A224C4">
        <w:rPr>
          <w:spacing w:val="1"/>
        </w:rPr>
        <w:t xml:space="preserve"> </w:t>
      </w:r>
      <w:r w:rsidRPr="00A224C4">
        <w:t xml:space="preserve">знаний о процедурах и методах познания. </w:t>
      </w:r>
    </w:p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>Могут интерпретировать данные, относящиеся к не слишком сложному набору данных, или в не вполне знакомых контекстах, получать выводы, вытекающие из анализа</w:t>
      </w:r>
      <w:r w:rsidRPr="00A224C4">
        <w:rPr>
          <w:spacing w:val="1"/>
        </w:rPr>
        <w:t xml:space="preserve"> </w:t>
      </w:r>
      <w:r w:rsidRPr="00A224C4">
        <w:t>данных,</w:t>
      </w:r>
      <w:r w:rsidRPr="00A224C4">
        <w:rPr>
          <w:spacing w:val="2"/>
        </w:rPr>
        <w:t xml:space="preserve"> </w:t>
      </w:r>
      <w:r w:rsidRPr="00A224C4">
        <w:t>приводя</w:t>
      </w:r>
      <w:r w:rsidRPr="00A224C4">
        <w:rPr>
          <w:spacing w:val="2"/>
        </w:rPr>
        <w:t xml:space="preserve"> </w:t>
      </w:r>
      <w:r w:rsidRPr="00A224C4">
        <w:t>обоснование своих</w:t>
      </w:r>
      <w:r w:rsidRPr="00A224C4">
        <w:rPr>
          <w:spacing w:val="-1"/>
        </w:rPr>
        <w:t xml:space="preserve"> </w:t>
      </w:r>
      <w:r w:rsidRPr="00A224C4">
        <w:t>выводов.</w:t>
      </w:r>
    </w:p>
    <w:p w:rsidR="00A224C4" w:rsidRPr="00546309" w:rsidRDefault="00A224C4" w:rsidP="00A224C4">
      <w:pPr>
        <w:spacing w:line="276" w:lineRule="auto"/>
        <w:ind w:right="-1" w:firstLine="567"/>
        <w:jc w:val="both"/>
        <w:rPr>
          <w:sz w:val="16"/>
          <w:szCs w:val="16"/>
        </w:rPr>
      </w:pPr>
    </w:p>
    <w:p w:rsidR="00A224C4" w:rsidRPr="00A224C4" w:rsidRDefault="00A224C4" w:rsidP="00546309">
      <w:pPr>
        <w:spacing w:line="276" w:lineRule="auto"/>
        <w:ind w:right="-1" w:firstLine="567"/>
        <w:jc w:val="center"/>
        <w:rPr>
          <w:b/>
          <w:spacing w:val="1"/>
        </w:rPr>
      </w:pPr>
      <w:r w:rsidRPr="00A224C4">
        <w:rPr>
          <w:b/>
        </w:rPr>
        <w:t>5</w:t>
      </w:r>
      <w:r w:rsidR="00546309">
        <w:rPr>
          <w:b/>
          <w:spacing w:val="1"/>
        </w:rPr>
        <w:t xml:space="preserve"> </w:t>
      </w:r>
      <w:r w:rsidRPr="00A224C4">
        <w:rPr>
          <w:b/>
        </w:rPr>
        <w:t>уровень</w:t>
      </w:r>
    </w:p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>Обучающиеся могут</w:t>
      </w:r>
      <w:r w:rsidRPr="00A224C4">
        <w:rPr>
          <w:spacing w:val="1"/>
        </w:rPr>
        <w:t xml:space="preserve"> </w:t>
      </w:r>
      <w:r w:rsidRPr="00A224C4">
        <w:t>использовать</w:t>
      </w:r>
      <w:r w:rsidRPr="00A224C4">
        <w:rPr>
          <w:spacing w:val="1"/>
        </w:rPr>
        <w:t xml:space="preserve"> </w:t>
      </w:r>
      <w:r w:rsidRPr="00A224C4">
        <w:t xml:space="preserve">абстрактные естественнонаучные идеи или понятия, чтобы объяснить незнакомые им и более сложные, комплексные, явления, события и процессы, включающие в себя несколько причинно-следственных связей. </w:t>
      </w:r>
    </w:p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>Они могут применять более сложные знания, связанные с научным познанием для того, чтобы</w:t>
      </w:r>
      <w:r w:rsidRPr="00A224C4">
        <w:rPr>
          <w:spacing w:val="1"/>
        </w:rPr>
        <w:t xml:space="preserve"> </w:t>
      </w:r>
      <w:r w:rsidRPr="00A224C4">
        <w:t>дать оценку различным способам проведения экспериментов и обосновать</w:t>
      </w:r>
      <w:r w:rsidRPr="00A224C4">
        <w:rPr>
          <w:spacing w:val="1"/>
        </w:rPr>
        <w:t xml:space="preserve"> </w:t>
      </w:r>
      <w:r w:rsidRPr="00A224C4">
        <w:t xml:space="preserve">свой выбор, а также способны использовать теоретические знания для интерпретации информации или формулирования прогнозов. </w:t>
      </w:r>
    </w:p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>Могут оценить различные способы исследования предложенного им вопроса с научной точки зрения и видеть ограничения при интерпретации</w:t>
      </w:r>
      <w:r w:rsidRPr="00A224C4">
        <w:rPr>
          <w:spacing w:val="1"/>
        </w:rPr>
        <w:t xml:space="preserve"> </w:t>
      </w:r>
      <w:r w:rsidRPr="00A224C4">
        <w:t>данных,</w:t>
      </w:r>
      <w:r w:rsidRPr="00A224C4">
        <w:rPr>
          <w:spacing w:val="1"/>
        </w:rPr>
        <w:t xml:space="preserve"> </w:t>
      </w:r>
      <w:r w:rsidRPr="00A224C4">
        <w:t>включая</w:t>
      </w:r>
      <w:r w:rsidRPr="00A224C4">
        <w:rPr>
          <w:spacing w:val="1"/>
        </w:rPr>
        <w:t xml:space="preserve"> </w:t>
      </w:r>
      <w:r w:rsidRPr="00A224C4">
        <w:t>источники</w:t>
      </w:r>
      <w:r w:rsidRPr="00A224C4">
        <w:rPr>
          <w:spacing w:val="1"/>
        </w:rPr>
        <w:t xml:space="preserve"> </w:t>
      </w:r>
      <w:r w:rsidRPr="00A224C4">
        <w:t>погрешностей</w:t>
      </w:r>
      <w:r w:rsidRPr="00A224C4">
        <w:rPr>
          <w:spacing w:val="1"/>
        </w:rPr>
        <w:t xml:space="preserve"> </w:t>
      </w:r>
      <w:r w:rsidRPr="00A224C4">
        <w:t>и</w:t>
      </w:r>
      <w:r w:rsidRPr="00A224C4">
        <w:rPr>
          <w:spacing w:val="1"/>
        </w:rPr>
        <w:t xml:space="preserve"> </w:t>
      </w:r>
      <w:r w:rsidRPr="00A224C4">
        <w:t>неопределенностей</w:t>
      </w:r>
      <w:r w:rsidRPr="00A224C4">
        <w:rPr>
          <w:spacing w:val="1"/>
        </w:rPr>
        <w:t xml:space="preserve"> </w:t>
      </w:r>
      <w:r w:rsidRPr="00A224C4">
        <w:t>в</w:t>
      </w:r>
      <w:r w:rsidRPr="00A224C4">
        <w:rPr>
          <w:spacing w:val="1"/>
        </w:rPr>
        <w:t xml:space="preserve"> </w:t>
      </w:r>
      <w:r w:rsidRPr="00A224C4">
        <w:t>научных</w:t>
      </w:r>
      <w:r w:rsidRPr="00A224C4">
        <w:rPr>
          <w:spacing w:val="-4"/>
        </w:rPr>
        <w:t xml:space="preserve"> </w:t>
      </w:r>
      <w:r w:rsidRPr="00A224C4">
        <w:t>данных.</w:t>
      </w:r>
    </w:p>
    <w:p w:rsidR="00A224C4" w:rsidRPr="00546309" w:rsidRDefault="00A224C4" w:rsidP="00A224C4">
      <w:pPr>
        <w:spacing w:line="276" w:lineRule="auto"/>
        <w:ind w:right="-1" w:firstLine="567"/>
        <w:jc w:val="both"/>
        <w:rPr>
          <w:sz w:val="16"/>
          <w:szCs w:val="16"/>
        </w:rPr>
      </w:pPr>
    </w:p>
    <w:p w:rsidR="00A224C4" w:rsidRPr="00A224C4" w:rsidRDefault="00A224C4" w:rsidP="00546309">
      <w:pPr>
        <w:spacing w:line="276" w:lineRule="auto"/>
        <w:ind w:right="-1" w:firstLine="567"/>
        <w:jc w:val="center"/>
        <w:rPr>
          <w:b/>
        </w:rPr>
      </w:pPr>
      <w:bookmarkStart w:id="0" w:name="_GoBack"/>
      <w:r w:rsidRPr="00A224C4">
        <w:rPr>
          <w:b/>
        </w:rPr>
        <w:t>6 уровень</w:t>
      </w:r>
    </w:p>
    <w:bookmarkEnd w:id="0"/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>Обучающиеся могут опираться на целый</w:t>
      </w:r>
      <w:r w:rsidRPr="00A224C4">
        <w:rPr>
          <w:spacing w:val="1"/>
        </w:rPr>
        <w:t xml:space="preserve"> </w:t>
      </w:r>
      <w:r w:rsidRPr="00A224C4">
        <w:t>ряд взаимосвязанных естественнонаучных идей и понятий из области физики, биологии, географии и астрономии и использовать знания содержания,</w:t>
      </w:r>
      <w:r w:rsidRPr="00A224C4">
        <w:rPr>
          <w:spacing w:val="1"/>
        </w:rPr>
        <w:t xml:space="preserve"> </w:t>
      </w:r>
      <w:r w:rsidRPr="00A224C4">
        <w:t xml:space="preserve">процедур и методов </w:t>
      </w:r>
      <w:r w:rsidRPr="00A224C4">
        <w:lastRenderedPageBreak/>
        <w:t>познания для формулирования гипотез относительно новых научных явлений, событий и процессов или для формулирования прогнозов.</w:t>
      </w:r>
    </w:p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>При интерпретации данных и использовании научных доказательств</w:t>
      </w:r>
      <w:r w:rsidRPr="00A224C4">
        <w:rPr>
          <w:spacing w:val="1"/>
        </w:rPr>
        <w:t xml:space="preserve"> </w:t>
      </w:r>
      <w:r w:rsidRPr="00A224C4">
        <w:t>они способны отличать относящуюся к теме информацию от не относящейся</w:t>
      </w:r>
      <w:r w:rsidRPr="00A224C4">
        <w:rPr>
          <w:spacing w:val="1"/>
        </w:rPr>
        <w:t xml:space="preserve"> к ней </w:t>
      </w:r>
      <w:r w:rsidRPr="00A224C4">
        <w:t>и способны опираться на знания, полученные ими вне обычной школьной</w:t>
      </w:r>
      <w:r w:rsidRPr="00A224C4">
        <w:rPr>
          <w:spacing w:val="1"/>
        </w:rPr>
        <w:t xml:space="preserve"> </w:t>
      </w:r>
      <w:r w:rsidRPr="00A224C4">
        <w:t xml:space="preserve">программы. </w:t>
      </w:r>
    </w:p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>Они могут различать аргументы, которые основаны на научных</w:t>
      </w:r>
      <w:r w:rsidRPr="00A224C4">
        <w:rPr>
          <w:spacing w:val="1"/>
        </w:rPr>
        <w:t xml:space="preserve"> </w:t>
      </w:r>
      <w:r w:rsidRPr="00A224C4">
        <w:t xml:space="preserve">данных и теориях, и аргументы, основанные на других соображениях. </w:t>
      </w:r>
    </w:p>
    <w:p w:rsidR="00A224C4" w:rsidRPr="00A224C4" w:rsidRDefault="00A224C4" w:rsidP="00A224C4">
      <w:pPr>
        <w:spacing w:line="276" w:lineRule="auto"/>
        <w:ind w:right="-1" w:firstLine="567"/>
        <w:jc w:val="both"/>
      </w:pPr>
      <w:r w:rsidRPr="00A224C4">
        <w:t>Могут дать оценку альтернативным способам</w:t>
      </w:r>
      <w:r w:rsidRPr="00A224C4">
        <w:rPr>
          <w:spacing w:val="1"/>
        </w:rPr>
        <w:t xml:space="preserve"> </w:t>
      </w:r>
      <w:r w:rsidRPr="00A224C4">
        <w:t>проведения сложных экспериментов, исследований и компьютерного моделирования</w:t>
      </w:r>
      <w:r w:rsidRPr="00A224C4">
        <w:rPr>
          <w:spacing w:val="1"/>
        </w:rPr>
        <w:t xml:space="preserve"> </w:t>
      </w:r>
      <w:r w:rsidRPr="00A224C4">
        <w:t>и</w:t>
      </w:r>
      <w:r w:rsidRPr="00A224C4">
        <w:rPr>
          <w:spacing w:val="1"/>
        </w:rPr>
        <w:t xml:space="preserve"> </w:t>
      </w:r>
      <w:r w:rsidRPr="00A224C4">
        <w:t>обосновать</w:t>
      </w:r>
      <w:r w:rsidRPr="00A224C4">
        <w:rPr>
          <w:spacing w:val="-2"/>
        </w:rPr>
        <w:t xml:space="preserve"> </w:t>
      </w:r>
      <w:r w:rsidRPr="00A224C4">
        <w:t>свой</w:t>
      </w:r>
      <w:r w:rsidRPr="00A224C4">
        <w:rPr>
          <w:spacing w:val="1"/>
        </w:rPr>
        <w:t xml:space="preserve"> </w:t>
      </w:r>
      <w:r w:rsidRPr="00A224C4">
        <w:t>выбор.</w:t>
      </w:r>
    </w:p>
    <w:p w:rsidR="00A224C4" w:rsidRPr="00A224C4" w:rsidRDefault="00A224C4" w:rsidP="00A224C4">
      <w:pPr>
        <w:pStyle w:val="a6"/>
        <w:spacing w:line="276" w:lineRule="auto"/>
        <w:ind w:left="0" w:right="-1" w:firstLine="567"/>
        <w:jc w:val="both"/>
        <w:rPr>
          <w:sz w:val="28"/>
          <w:szCs w:val="28"/>
        </w:rPr>
      </w:pPr>
    </w:p>
    <w:p w:rsidR="00A224C4" w:rsidRPr="00A224C4" w:rsidRDefault="00A224C4" w:rsidP="00A224C4">
      <w:pPr>
        <w:spacing w:line="276" w:lineRule="auto"/>
        <w:ind w:firstLine="567"/>
        <w:jc w:val="both"/>
      </w:pPr>
    </w:p>
    <w:sectPr w:rsidR="00A224C4" w:rsidRPr="00A224C4" w:rsidSect="00A224C4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39" w:rsidRDefault="00C33139" w:rsidP="00546309">
      <w:r>
        <w:separator/>
      </w:r>
    </w:p>
  </w:endnote>
  <w:endnote w:type="continuationSeparator" w:id="0">
    <w:p w:rsidR="00C33139" w:rsidRDefault="00C33139" w:rsidP="0054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001114"/>
      <w:docPartObj>
        <w:docPartGallery w:val="Page Numbers (Bottom of Page)"/>
        <w:docPartUnique/>
      </w:docPartObj>
    </w:sdtPr>
    <w:sdtContent>
      <w:p w:rsidR="00546309" w:rsidRDefault="005463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6309" w:rsidRDefault="005463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39" w:rsidRDefault="00C33139" w:rsidP="00546309">
      <w:r>
        <w:separator/>
      </w:r>
    </w:p>
  </w:footnote>
  <w:footnote w:type="continuationSeparator" w:id="0">
    <w:p w:rsidR="00C33139" w:rsidRDefault="00C33139" w:rsidP="0054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F04E6"/>
    <w:multiLevelType w:val="hybridMultilevel"/>
    <w:tmpl w:val="11D8C9E2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FF"/>
    <w:rsid w:val="001562FF"/>
    <w:rsid w:val="00546309"/>
    <w:rsid w:val="00A224C4"/>
    <w:rsid w:val="00A86310"/>
    <w:rsid w:val="00C3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3F009-FE1E-4164-952E-07ED0009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C4"/>
    <w:pPr>
      <w:spacing w:after="0" w:line="240" w:lineRule="auto"/>
      <w:ind w:firstLine="709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Normal (Web) Char"/>
    <w:basedOn w:val="a"/>
    <w:link w:val="a4"/>
    <w:uiPriority w:val="99"/>
    <w:unhideWhenUsed/>
    <w:rsid w:val="00A224C4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Normal (Web) Char Знак"/>
    <w:basedOn w:val="a0"/>
    <w:link w:val="a3"/>
    <w:uiPriority w:val="99"/>
    <w:locked/>
    <w:rsid w:val="00A224C4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A224C4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A224C4"/>
    <w:pPr>
      <w:widowControl w:val="0"/>
      <w:autoSpaceDE w:val="0"/>
      <w:autoSpaceDN w:val="0"/>
      <w:ind w:left="276" w:firstLine="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A224C4"/>
    <w:rPr>
      <w:rFonts w:eastAsia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5463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309"/>
    <w:rPr>
      <w:rFonts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5463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309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2021-10-15T11:55:00Z</dcterms:created>
  <dcterms:modified xsi:type="dcterms:W3CDTF">2021-10-15T12:14:00Z</dcterms:modified>
</cp:coreProperties>
</file>