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3D" w:rsidRPr="001D3D6D" w:rsidRDefault="0076723D" w:rsidP="0076723D">
      <w:pPr>
        <w:spacing w:before="360" w:after="0" w:line="240" w:lineRule="auto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b/>
          <w:bCs/>
          <w:sz w:val="29"/>
          <w:szCs w:val="29"/>
        </w:rPr>
        <w:t>Применяйте новый порядок дополнительного образования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 xml:space="preserve">Поручите педагогам с 1 марта 2023 года использовать новый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1D3D6D">
        <w:rPr>
          <w:rFonts w:eastAsia="Times New Roman" w:cs="Times New Roman"/>
          <w:sz w:val="29"/>
          <w:szCs w:val="29"/>
        </w:rPr>
        <w:t>Минпросвещения</w:t>
      </w:r>
      <w:proofErr w:type="spellEnd"/>
      <w:r w:rsidRPr="001D3D6D">
        <w:rPr>
          <w:rFonts w:eastAsia="Times New Roman" w:cs="Times New Roman"/>
          <w:sz w:val="29"/>
          <w:szCs w:val="29"/>
        </w:rPr>
        <w:t xml:space="preserve"> от 27.07.2022 № 629).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Расскажите, что большая часть изменений коснулась норм об обучении детей с ОВЗ и инвалидностью. Расширили перечень мер, которые надо выполнить, чтобы создать доступную среду для разных нозологических групп учащихся. Меры дублируют нормы специального законодательства о доступной среде.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Установили, что образовательная деятельность по адаптированным дополнительным общеобразовательным программам для детей с ОВЗ должна учитывать особые образовательные потребности различных нозологических групп и быть направлена на решение пяти задач: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1) оказывать психолого-педагогическую помощь, реабилитацию (</w:t>
      </w:r>
      <w:proofErr w:type="spellStart"/>
      <w:r w:rsidRPr="001D3D6D">
        <w:rPr>
          <w:rFonts w:eastAsia="Times New Roman" w:cs="Times New Roman"/>
          <w:sz w:val="29"/>
          <w:szCs w:val="29"/>
        </w:rPr>
        <w:t>абилитацию</w:t>
      </w:r>
      <w:proofErr w:type="spellEnd"/>
      <w:r w:rsidRPr="001D3D6D">
        <w:rPr>
          <w:rFonts w:eastAsia="Times New Roman" w:cs="Times New Roman"/>
          <w:sz w:val="29"/>
          <w:szCs w:val="29"/>
        </w:rPr>
        <w:t>);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2) предоставлять дифференцированную помощь, в том числе техническую, от ассистента (помощника) при необходимости;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3) обеспечивать возможность вербальной и невербальной коммуникации для обучающихся с выраженными проблемами коммуникации, в том числе;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4) воспитывать самостоятельность и независимость при освоении доступных видов деятельности;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5) формировать интерес к определенному виду деятельности в рамках реализации дополнительных общеобразовательных программ.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Сняли ограничение численности с учебной группы, в которую включили детей с ОВЗ. Ранее она составляла до 15 человек. Теперь школа и детский сад вправе уменьшить численный состав такого объединения по собственному усмотрению.</w:t>
      </w:r>
    </w:p>
    <w:p w:rsidR="0076723D" w:rsidRPr="001D3D6D" w:rsidRDefault="0076723D" w:rsidP="0076723D">
      <w:pPr>
        <w:spacing w:before="360" w:after="0" w:line="240" w:lineRule="auto"/>
        <w:jc w:val="both"/>
        <w:rPr>
          <w:rFonts w:eastAsia="Times New Roman" w:cs="Times New Roman"/>
          <w:sz w:val="29"/>
          <w:szCs w:val="29"/>
        </w:rPr>
      </w:pPr>
      <w:r w:rsidRPr="001D3D6D">
        <w:rPr>
          <w:rFonts w:eastAsia="Times New Roman" w:cs="Times New Roman"/>
          <w:sz w:val="29"/>
          <w:szCs w:val="29"/>
        </w:rPr>
        <w:t>Поручите педагогам соблюдать новые требования при разработке образовательных программ и их реа</w:t>
      </w:r>
      <w:r w:rsidR="00E73091">
        <w:rPr>
          <w:rFonts w:eastAsia="Times New Roman" w:cs="Times New Roman"/>
          <w:sz w:val="29"/>
          <w:szCs w:val="29"/>
        </w:rPr>
        <w:t xml:space="preserve">лизации. </w:t>
      </w:r>
      <w:bookmarkStart w:id="0" w:name="_GoBack"/>
      <w:bookmarkEnd w:id="0"/>
    </w:p>
    <w:p w:rsidR="00380C16" w:rsidRDefault="00380C16"/>
    <w:sectPr w:rsidR="003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3D"/>
    <w:rsid w:val="00380C16"/>
    <w:rsid w:val="00443927"/>
    <w:rsid w:val="0076723D"/>
    <w:rsid w:val="00E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72D62-E8E2-458C-B224-828E37F2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2023-02-28T11:20:00Z</dcterms:created>
  <dcterms:modified xsi:type="dcterms:W3CDTF">2023-03-02T14:38:00Z</dcterms:modified>
</cp:coreProperties>
</file>